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A5A87"/>
          <w:sz w:val="32"/>
          <w:szCs w:val="32"/>
        </w:rPr>
      </w:pPr>
      <w:bookmarkStart w:id="0" w:name="_GoBack"/>
      <w:bookmarkEnd w:id="0"/>
      <w:r w:rsidRPr="00264CB6">
        <w:rPr>
          <w:rFonts w:cs="Arial Black"/>
          <w:b/>
          <w:bCs/>
          <w:color w:val="3A5A87"/>
          <w:sz w:val="32"/>
          <w:szCs w:val="32"/>
        </w:rPr>
        <w:t>Job Opportunity Details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 xml:space="preserve">Job Title: </w:t>
      </w:r>
      <w:r w:rsidRPr="00264CB6">
        <w:rPr>
          <w:rFonts w:cs="Arial"/>
          <w:color w:val="3C3C3C"/>
          <w:sz w:val="24"/>
          <w:szCs w:val="24"/>
        </w:rPr>
        <w:t>Fracture Liaison Service Coordinator (TPT 0.5), General Admin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 xml:space="preserve">Job ID: </w:t>
      </w:r>
      <w:r w:rsidRPr="00264CB6">
        <w:rPr>
          <w:rFonts w:cs="Arial"/>
          <w:color w:val="3C3C3C"/>
          <w:sz w:val="24"/>
          <w:szCs w:val="24"/>
        </w:rPr>
        <w:t>XXXXX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 xml:space="preserve">Location: </w:t>
      </w:r>
      <w:r w:rsidRPr="00264CB6">
        <w:rPr>
          <w:rFonts w:cs="Arial"/>
          <w:color w:val="3C3C3C"/>
          <w:sz w:val="24"/>
          <w:szCs w:val="24"/>
        </w:rPr>
        <w:t>Hospital X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Open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Date: __________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Close Date</w:t>
      </w:r>
      <w:proofErr w:type="gramStart"/>
      <w:r w:rsidRPr="00264CB6">
        <w:rPr>
          <w:rFonts w:cs="Arial Black"/>
          <w:b/>
          <w:bCs/>
          <w:color w:val="3C3C3C"/>
          <w:sz w:val="24"/>
          <w:szCs w:val="24"/>
        </w:rPr>
        <w:t>:_</w:t>
      </w:r>
      <w:proofErr w:type="gramEnd"/>
      <w:r w:rsidRPr="00264CB6">
        <w:rPr>
          <w:rFonts w:cs="Arial Black"/>
          <w:b/>
          <w:bCs/>
          <w:color w:val="3C3C3C"/>
          <w:sz w:val="24"/>
          <w:szCs w:val="24"/>
        </w:rPr>
        <w:t>____________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proofErr w:type="spellStart"/>
      <w:r w:rsidRPr="00264CB6">
        <w:rPr>
          <w:rFonts w:cs="Arial Black"/>
          <w:b/>
          <w:bCs/>
          <w:color w:val="3C3C3C"/>
          <w:sz w:val="24"/>
          <w:szCs w:val="24"/>
        </w:rPr>
        <w:t>Reg</w:t>
      </w:r>
      <w:proofErr w:type="spellEnd"/>
      <w:r w:rsidRPr="00264CB6">
        <w:rPr>
          <w:rFonts w:cs="Arial Black"/>
          <w:b/>
          <w:bCs/>
          <w:color w:val="3C3C3C"/>
          <w:sz w:val="24"/>
          <w:szCs w:val="24"/>
        </w:rPr>
        <w:t xml:space="preserve">/Temp: </w:t>
      </w:r>
      <w:r w:rsidRPr="00264CB6">
        <w:rPr>
          <w:rFonts w:cs="Arial"/>
          <w:color w:val="3C3C3C"/>
          <w:sz w:val="24"/>
          <w:szCs w:val="24"/>
        </w:rPr>
        <w:t xml:space="preserve">Temporary 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 xml:space="preserve">Full/Part: </w:t>
      </w:r>
      <w:r w:rsidRPr="00264CB6">
        <w:rPr>
          <w:rFonts w:cs="Arial"/>
          <w:color w:val="3C3C3C"/>
          <w:sz w:val="24"/>
          <w:szCs w:val="24"/>
        </w:rPr>
        <w:t>Part-Time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Applications are accepted until 11:59 PM on the</w:t>
      </w:r>
      <w:r>
        <w:rPr>
          <w:rFonts w:cs="Arial Black"/>
          <w:b/>
          <w:bCs/>
          <w:color w:val="3C3C3C"/>
          <w:sz w:val="24"/>
          <w:szCs w:val="24"/>
        </w:rPr>
        <w:t xml:space="preserve"> </w:t>
      </w:r>
      <w:r w:rsidRPr="00264CB6">
        <w:rPr>
          <w:rFonts w:cs="Arial Black"/>
          <w:b/>
          <w:bCs/>
          <w:color w:val="3C3C3C"/>
          <w:sz w:val="24"/>
          <w:szCs w:val="24"/>
        </w:rPr>
        <w:t>Closing Date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Opening Statement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Successful Applicants are required to provide a criminal record check (including Vulnerable Sector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Search) to People Services before starting employment and assume any associated costs as a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condition of employment.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Responsibilities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 xml:space="preserve">The </w:t>
      </w:r>
      <w:r>
        <w:rPr>
          <w:rFonts w:cs="Arial"/>
          <w:color w:val="3C3C3C"/>
          <w:sz w:val="24"/>
          <w:szCs w:val="24"/>
        </w:rPr>
        <w:t>FLS Coordinator</w:t>
      </w:r>
      <w:r w:rsidRPr="00264CB6">
        <w:rPr>
          <w:rFonts w:cs="Arial"/>
          <w:color w:val="3C3C3C"/>
          <w:sz w:val="24"/>
          <w:szCs w:val="24"/>
        </w:rPr>
        <w:t xml:space="preserve"> manages, directs and provides focused osteoporosis care for patients who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proofErr w:type="gramStart"/>
      <w:r w:rsidRPr="00264CB6">
        <w:rPr>
          <w:rFonts w:cs="Arial"/>
          <w:color w:val="3C3C3C"/>
          <w:sz w:val="24"/>
          <w:szCs w:val="24"/>
        </w:rPr>
        <w:t>present</w:t>
      </w:r>
      <w:proofErr w:type="gramEnd"/>
      <w:r w:rsidRPr="00264CB6">
        <w:rPr>
          <w:rFonts w:cs="Arial"/>
          <w:color w:val="3C3C3C"/>
          <w:sz w:val="24"/>
          <w:szCs w:val="24"/>
        </w:rPr>
        <w:t xml:space="preserve"> with fractures of wrist, shoulder, hip and spine at Hospital</w:t>
      </w:r>
      <w:r>
        <w:rPr>
          <w:rFonts w:cs="Arial"/>
          <w:color w:val="3C3C3C"/>
          <w:sz w:val="24"/>
          <w:szCs w:val="24"/>
        </w:rPr>
        <w:t xml:space="preserve"> X</w:t>
      </w:r>
      <w:r w:rsidRPr="00264CB6">
        <w:rPr>
          <w:rFonts w:cs="Arial"/>
          <w:color w:val="3C3C3C"/>
          <w:sz w:val="24"/>
          <w:szCs w:val="24"/>
        </w:rPr>
        <w:t xml:space="preserve">. The </w:t>
      </w:r>
      <w:r>
        <w:rPr>
          <w:rFonts w:cs="Arial"/>
          <w:color w:val="3C3C3C"/>
          <w:sz w:val="24"/>
          <w:szCs w:val="24"/>
        </w:rPr>
        <w:t xml:space="preserve">FLS Coordinator </w:t>
      </w:r>
      <w:r w:rsidRPr="00264CB6">
        <w:rPr>
          <w:rFonts w:cs="Arial"/>
          <w:color w:val="3C3C3C"/>
          <w:sz w:val="24"/>
          <w:szCs w:val="24"/>
        </w:rPr>
        <w:t>integrates selected tasks as per predetermined protocol which will include fracture risk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proofErr w:type="gramStart"/>
      <w:r w:rsidRPr="00264CB6">
        <w:rPr>
          <w:rFonts w:cs="Arial"/>
          <w:color w:val="3C3C3C"/>
          <w:sz w:val="24"/>
          <w:szCs w:val="24"/>
        </w:rPr>
        <w:t>assessment</w:t>
      </w:r>
      <w:proofErr w:type="gramEnd"/>
      <w:r w:rsidRPr="00264CB6">
        <w:rPr>
          <w:rFonts w:cs="Arial"/>
          <w:color w:val="3C3C3C"/>
          <w:sz w:val="24"/>
          <w:szCs w:val="24"/>
        </w:rPr>
        <w:t>, interpretation of BMD results and assessment of need for osteoporosis medications (as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per protocol). The Fracture Navigator works in close collaboration with orthopaedic surgeons,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 xml:space="preserve">radiologists, the Medical Director of the </w:t>
      </w:r>
      <w:r>
        <w:rPr>
          <w:rFonts w:cs="Arial"/>
          <w:color w:val="3C3C3C"/>
          <w:sz w:val="24"/>
          <w:szCs w:val="24"/>
        </w:rPr>
        <w:t>Osteoporosis Clinic</w:t>
      </w:r>
      <w:r w:rsidRPr="00264CB6">
        <w:rPr>
          <w:rFonts w:cs="Arial"/>
          <w:color w:val="3C3C3C"/>
          <w:sz w:val="24"/>
          <w:szCs w:val="24"/>
        </w:rPr>
        <w:t>, other members of the health care team and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 xml:space="preserve">family physicians. The </w:t>
      </w:r>
      <w:r>
        <w:rPr>
          <w:rFonts w:cs="Arial"/>
          <w:color w:val="3C3C3C"/>
          <w:sz w:val="24"/>
          <w:szCs w:val="24"/>
        </w:rPr>
        <w:t>FLS Coordinator</w:t>
      </w:r>
      <w:r w:rsidRPr="00264CB6">
        <w:rPr>
          <w:rFonts w:cs="Arial"/>
          <w:color w:val="3C3C3C"/>
          <w:sz w:val="24"/>
          <w:szCs w:val="24"/>
        </w:rPr>
        <w:t xml:space="preserve"> is directly responsible to the Director of Health Services with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 xml:space="preserve">accountability to the </w:t>
      </w:r>
      <w:r>
        <w:rPr>
          <w:rFonts w:cs="Arial"/>
          <w:color w:val="3C3C3C"/>
          <w:sz w:val="24"/>
          <w:szCs w:val="24"/>
        </w:rPr>
        <w:t>Medical Director of the Osteoporosis Clinic</w:t>
      </w:r>
      <w:r w:rsidRPr="00264CB6">
        <w:rPr>
          <w:rFonts w:cs="Arial"/>
          <w:color w:val="3C3C3C"/>
          <w:sz w:val="24"/>
          <w:szCs w:val="24"/>
        </w:rPr>
        <w:t>, for clinical functions. This is a new position at</w:t>
      </w:r>
      <w:r>
        <w:rPr>
          <w:rFonts w:cs="Arial"/>
          <w:color w:val="3C3C3C"/>
          <w:sz w:val="24"/>
          <w:szCs w:val="24"/>
        </w:rPr>
        <w:t xml:space="preserve"> District Health Authority Y.</w:t>
      </w:r>
      <w:r w:rsidRPr="00264CB6">
        <w:rPr>
          <w:rFonts w:cs="Arial"/>
          <w:color w:val="3C3C3C"/>
          <w:sz w:val="24"/>
          <w:szCs w:val="24"/>
        </w:rPr>
        <w:t xml:space="preserve"> The incumbent will be responsible for implementing the position in conjunction with the Director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 xml:space="preserve">of Health Services and the Medical Director of </w:t>
      </w:r>
      <w:r>
        <w:rPr>
          <w:rFonts w:cs="Arial"/>
          <w:color w:val="3C3C3C"/>
          <w:sz w:val="24"/>
          <w:szCs w:val="24"/>
        </w:rPr>
        <w:t>the Osteoporosis Clinic</w:t>
      </w:r>
      <w:r w:rsidRPr="00264CB6">
        <w:rPr>
          <w:rFonts w:cs="Arial"/>
          <w:color w:val="3C3C3C"/>
          <w:sz w:val="24"/>
          <w:szCs w:val="24"/>
        </w:rPr>
        <w:t>, as well as measuring and documenting how the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position is meeting established objectives.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Qualifications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Bachelor of Nursing or Bachelor of Science in Nursing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 xml:space="preserve">* Licensed as an RN with the College of Registered Nurses of </w:t>
      </w:r>
      <w:r>
        <w:rPr>
          <w:rFonts w:cs="Arial"/>
          <w:color w:val="3C3C3C"/>
          <w:sz w:val="24"/>
          <w:szCs w:val="24"/>
        </w:rPr>
        <w:t>Province Z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 xml:space="preserve">* Minimum of </w:t>
      </w:r>
      <w:r>
        <w:rPr>
          <w:rFonts w:cs="Arial"/>
          <w:color w:val="3C3C3C"/>
          <w:sz w:val="24"/>
          <w:szCs w:val="24"/>
        </w:rPr>
        <w:t>__</w:t>
      </w:r>
      <w:r w:rsidRPr="00264CB6">
        <w:rPr>
          <w:rFonts w:cs="Arial"/>
          <w:color w:val="3C3C3C"/>
          <w:sz w:val="24"/>
          <w:szCs w:val="24"/>
        </w:rPr>
        <w:t xml:space="preserve"> years of nursing experience in osteoporosis care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Experience with patient and stakeholder education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Experience delivering presentations to large and small groups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Experience leading and implementing new initiatives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Experience establishing and measuring outcome indicators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Demonstrated interpersonal and organizational skills with an emphasis on leadership, decision-making</w:t>
      </w:r>
      <w:r>
        <w:rPr>
          <w:rFonts w:cs="Arial"/>
          <w:color w:val="3C3C3C"/>
          <w:sz w:val="24"/>
          <w:szCs w:val="24"/>
        </w:rPr>
        <w:t xml:space="preserve">, </w:t>
      </w:r>
      <w:r w:rsidRPr="00264CB6">
        <w:rPr>
          <w:rFonts w:cs="Arial"/>
          <w:color w:val="3C3C3C"/>
          <w:sz w:val="24"/>
          <w:szCs w:val="24"/>
        </w:rPr>
        <w:t>critical</w:t>
      </w:r>
      <w:r>
        <w:rPr>
          <w:rFonts w:cs="Arial"/>
          <w:color w:val="3C3C3C"/>
          <w:sz w:val="24"/>
          <w:szCs w:val="24"/>
        </w:rPr>
        <w:t xml:space="preserve"> thinking skills, motivation, </w:t>
      </w:r>
      <w:r w:rsidRPr="00264CB6">
        <w:rPr>
          <w:rFonts w:cs="Arial"/>
          <w:color w:val="3C3C3C"/>
          <w:sz w:val="24"/>
          <w:szCs w:val="24"/>
        </w:rPr>
        <w:t>consultative approach and the ability to conceptualize and plan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Excellent verbal and written communication skills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lastRenderedPageBreak/>
        <w:t>* Ability to establish and maintain effective working relationships with diverse stakeholder groups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Strong computer skills with proficiency in MS Office programs and conducting internet research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Evidence of initiative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Able to work independently and as part of a team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PLEASE NOTE: Applicants relying on equivalencies must demonstrate such equivalencies in their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proofErr w:type="gramStart"/>
      <w:r w:rsidRPr="00264CB6">
        <w:rPr>
          <w:rFonts w:cs="Arial"/>
          <w:color w:val="3C3C3C"/>
          <w:sz w:val="24"/>
          <w:szCs w:val="24"/>
        </w:rPr>
        <w:t>application</w:t>
      </w:r>
      <w:proofErr w:type="gramEnd"/>
      <w:r w:rsidRPr="00264CB6">
        <w:rPr>
          <w:rFonts w:cs="Arial"/>
          <w:color w:val="3C3C3C"/>
          <w:sz w:val="24"/>
          <w:szCs w:val="24"/>
        </w:rPr>
        <w:t>. Additionally, candidates will not be considered for an interview if applications are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proofErr w:type="gramStart"/>
      <w:r w:rsidRPr="00264CB6">
        <w:rPr>
          <w:rFonts w:cs="Arial"/>
          <w:color w:val="3C3C3C"/>
          <w:sz w:val="24"/>
          <w:szCs w:val="24"/>
        </w:rPr>
        <w:t>incomplete</w:t>
      </w:r>
      <w:proofErr w:type="gramEnd"/>
      <w:r w:rsidRPr="00264CB6">
        <w:rPr>
          <w:rFonts w:cs="Arial"/>
          <w:color w:val="3C3C3C"/>
          <w:sz w:val="24"/>
          <w:szCs w:val="24"/>
        </w:rPr>
        <w:t xml:space="preserve"> or are missing information.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Hours of Work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* Temporary, part-time 0.5 position; 37.5 hours bi-weekly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 xml:space="preserve">* Beginning </w:t>
      </w:r>
      <w:r>
        <w:rPr>
          <w:rFonts w:cs="Arial"/>
          <w:color w:val="3C3C3C"/>
          <w:sz w:val="24"/>
          <w:szCs w:val="24"/>
        </w:rPr>
        <w:t>___________ (date)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Salary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RN-3: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$</w:t>
      </w:r>
      <w:r>
        <w:rPr>
          <w:rFonts w:cs="Arial"/>
          <w:color w:val="3C3C3C"/>
          <w:sz w:val="24"/>
          <w:szCs w:val="24"/>
        </w:rPr>
        <w:t>XX.XX</w:t>
      </w:r>
      <w:r w:rsidRPr="00264CB6">
        <w:rPr>
          <w:rFonts w:cs="Arial"/>
          <w:color w:val="3C3C3C"/>
          <w:sz w:val="24"/>
          <w:szCs w:val="24"/>
        </w:rPr>
        <w:t xml:space="preserve"> - $</w:t>
      </w:r>
      <w:r>
        <w:rPr>
          <w:rFonts w:cs="Arial"/>
          <w:color w:val="3C3C3C"/>
          <w:sz w:val="24"/>
          <w:szCs w:val="24"/>
        </w:rPr>
        <w:t>YY&gt;YY</w:t>
      </w:r>
      <w:r w:rsidRPr="00264CB6">
        <w:rPr>
          <w:rFonts w:cs="Arial"/>
          <w:color w:val="3C3C3C"/>
          <w:sz w:val="24"/>
          <w:szCs w:val="24"/>
        </w:rPr>
        <w:t xml:space="preserve"> hourly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 Black"/>
          <w:b/>
          <w:bCs/>
          <w:color w:val="3C3C3C"/>
          <w:sz w:val="24"/>
          <w:szCs w:val="24"/>
        </w:rPr>
      </w:pPr>
      <w:r w:rsidRPr="00264CB6">
        <w:rPr>
          <w:rFonts w:cs="Arial Black"/>
          <w:b/>
          <w:bCs/>
          <w:color w:val="3C3C3C"/>
          <w:sz w:val="24"/>
          <w:szCs w:val="24"/>
        </w:rPr>
        <w:t>Closing Statement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Thank you for your interest in this position.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 xml:space="preserve">This is a </w:t>
      </w:r>
      <w:r>
        <w:rPr>
          <w:rFonts w:cs="Arial"/>
          <w:color w:val="3C3C3C"/>
          <w:sz w:val="24"/>
          <w:szCs w:val="24"/>
        </w:rPr>
        <w:t>Union X</w:t>
      </w:r>
      <w:r w:rsidRPr="00264CB6">
        <w:rPr>
          <w:rFonts w:cs="Arial"/>
          <w:color w:val="3C3C3C"/>
          <w:sz w:val="24"/>
          <w:szCs w:val="24"/>
        </w:rPr>
        <w:t xml:space="preserve"> Bargaining unit position. Preference is given to bargaining unit employees for unionized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positions.</w:t>
      </w: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We will contact you should you be selected for an interview. Typically interviews are held within three to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four weeks of the closing date.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>
        <w:rPr>
          <w:rFonts w:cs="Arial"/>
          <w:color w:val="3C3C3C"/>
          <w:sz w:val="24"/>
          <w:szCs w:val="24"/>
        </w:rPr>
        <w:t>District Health Authority Y</w:t>
      </w:r>
      <w:r w:rsidRPr="00264CB6">
        <w:rPr>
          <w:rFonts w:cs="Arial"/>
          <w:color w:val="3C3C3C"/>
          <w:sz w:val="24"/>
          <w:szCs w:val="24"/>
        </w:rPr>
        <w:t xml:space="preserve"> is proud to provide a smoke free and scent free environment that promotes our </w:t>
      </w:r>
      <w:proofErr w:type="gramStart"/>
      <w:r w:rsidRPr="00264CB6">
        <w:rPr>
          <w:rFonts w:cs="Arial"/>
          <w:color w:val="3C3C3C"/>
          <w:sz w:val="24"/>
          <w:szCs w:val="24"/>
        </w:rPr>
        <w:t xml:space="preserve">vision </w:t>
      </w:r>
      <w:r>
        <w:rPr>
          <w:rFonts w:cs="Arial"/>
          <w:color w:val="3C3C3C"/>
          <w:sz w:val="24"/>
          <w:szCs w:val="24"/>
        </w:rPr>
        <w:t>:</w:t>
      </w:r>
      <w:proofErr w:type="gramEnd"/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Healthy people, healthy communities.</w:t>
      </w:r>
    </w:p>
    <w:p w:rsid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</w:p>
    <w:p w:rsidR="00264CB6" w:rsidRPr="00264CB6" w:rsidRDefault="00264CB6" w:rsidP="00264CB6">
      <w:pPr>
        <w:autoSpaceDE w:val="0"/>
        <w:autoSpaceDN w:val="0"/>
        <w:adjustRightInd w:val="0"/>
        <w:spacing w:after="0" w:line="240" w:lineRule="auto"/>
        <w:rPr>
          <w:rFonts w:cs="Arial"/>
          <w:color w:val="3C3C3C"/>
          <w:sz w:val="24"/>
          <w:szCs w:val="24"/>
        </w:rPr>
      </w:pPr>
      <w:r w:rsidRPr="00264CB6">
        <w:rPr>
          <w:rFonts w:cs="Arial"/>
          <w:color w:val="3C3C3C"/>
          <w:sz w:val="24"/>
          <w:szCs w:val="24"/>
        </w:rPr>
        <w:t>Successful Applicants are required to provide a criminal record check (including Vulnerable Sector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Search) to People Services before starting employment and assume any associated costs as a</w:t>
      </w:r>
      <w:r>
        <w:rPr>
          <w:rFonts w:cs="Arial"/>
          <w:color w:val="3C3C3C"/>
          <w:sz w:val="24"/>
          <w:szCs w:val="24"/>
        </w:rPr>
        <w:t xml:space="preserve"> </w:t>
      </w:r>
      <w:r w:rsidRPr="00264CB6">
        <w:rPr>
          <w:rFonts w:cs="Arial"/>
          <w:color w:val="3C3C3C"/>
          <w:sz w:val="24"/>
          <w:szCs w:val="24"/>
        </w:rPr>
        <w:t>condition of employment.</w:t>
      </w:r>
    </w:p>
    <w:sectPr w:rsidR="00264CB6" w:rsidRPr="00264C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6"/>
    <w:rsid w:val="00264CB6"/>
    <w:rsid w:val="009436D2"/>
    <w:rsid w:val="00B6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dtheriault</dc:creator>
  <cp:lastModifiedBy>dtheriault</cp:lastModifiedBy>
  <cp:revision>2</cp:revision>
  <dcterms:created xsi:type="dcterms:W3CDTF">2013-10-17T01:02:00Z</dcterms:created>
  <dcterms:modified xsi:type="dcterms:W3CDTF">2013-10-17T01:02:00Z</dcterms:modified>
</cp:coreProperties>
</file>